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3FA655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možnosti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rozšírenia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setu</w:t>
      </w:r>
      <w:proofErr w:type="spellEnd"/>
      <w:r w:rsidRPr="0085469D">
        <w:rPr>
          <w:rFonts w:ascii="Cambria Math" w:hAnsi="Cambria Math" w:cs="Cambria Math"/>
        </w:rPr>
        <w:t xml:space="preserve"> DPV 27 a DPV 270: 2 </w:t>
      </w:r>
      <w:proofErr w:type="spellStart"/>
      <w:r w:rsidRPr="0085469D">
        <w:rPr>
          <w:rFonts w:ascii="Cambria Math" w:hAnsi="Cambria Math" w:cs="Cambria Math"/>
        </w:rPr>
        <w:t>kamerové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vonkajšie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jednotky</w:t>
      </w:r>
      <w:proofErr w:type="spellEnd"/>
      <w:r w:rsidRPr="0085469D">
        <w:rPr>
          <w:rFonts w:ascii="Cambria Math" w:hAnsi="Cambria Math" w:cs="Cambria Math"/>
        </w:rPr>
        <w:t xml:space="preserve"> a 3 </w:t>
      </w:r>
      <w:proofErr w:type="spellStart"/>
      <w:r w:rsidRPr="0085469D">
        <w:rPr>
          <w:rFonts w:ascii="Cambria Math" w:hAnsi="Cambria Math" w:cs="Cambria Math"/>
        </w:rPr>
        <w:t>vnútorné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jednotky</w:t>
      </w:r>
      <w:proofErr w:type="spellEnd"/>
      <w:r w:rsidRPr="0085469D">
        <w:rPr>
          <w:rFonts w:ascii="Cambria Math" w:hAnsi="Cambria Math" w:cs="Cambria Math"/>
        </w:rPr>
        <w:t xml:space="preserve"> s monitorom </w:t>
      </w:r>
    </w:p>
    <w:p w14:paraId="7DDCCBD7" w14:textId="77777777" w:rsidR="0085469D" w:rsidRPr="0085469D" w:rsidRDefault="0085469D" w:rsidP="0085469D">
      <w:pPr>
        <w:rPr>
          <w:rFonts w:ascii="Cambria Math" w:hAnsi="Cambria Math" w:cs="Cambria Math"/>
        </w:rPr>
      </w:pPr>
      <w:r w:rsidRPr="0085469D">
        <w:rPr>
          <w:rFonts w:ascii="Cambria Math" w:hAnsi="Cambria Math" w:cs="Cambria Math"/>
        </w:rPr>
        <w:t xml:space="preserve">7” (17,5 cm) extra </w:t>
      </w:r>
      <w:proofErr w:type="spellStart"/>
      <w:r w:rsidRPr="0085469D">
        <w:rPr>
          <w:rFonts w:ascii="Cambria Math" w:hAnsi="Cambria Math" w:cs="Cambria Math"/>
        </w:rPr>
        <w:t>plochý</w:t>
      </w:r>
      <w:proofErr w:type="spellEnd"/>
      <w:r w:rsidRPr="0085469D">
        <w:rPr>
          <w:rFonts w:ascii="Cambria Math" w:hAnsi="Cambria Math" w:cs="Cambria Math"/>
        </w:rPr>
        <w:t xml:space="preserve"> monitor </w:t>
      </w:r>
      <w:proofErr w:type="spellStart"/>
      <w:r w:rsidRPr="0085469D">
        <w:rPr>
          <w:rFonts w:ascii="Cambria Math" w:hAnsi="Cambria Math" w:cs="Cambria Math"/>
        </w:rPr>
        <w:t>vvyhotovenie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fotografie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alebo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videonahrávky</w:t>
      </w:r>
      <w:proofErr w:type="spellEnd"/>
      <w:r w:rsidRPr="0085469D">
        <w:rPr>
          <w:rFonts w:ascii="Cambria Math" w:hAnsi="Cambria Math" w:cs="Cambria Math"/>
        </w:rPr>
        <w:t xml:space="preserve"> o </w:t>
      </w:r>
      <w:proofErr w:type="spellStart"/>
      <w:r w:rsidRPr="0085469D">
        <w:rPr>
          <w:rFonts w:ascii="Cambria Math" w:hAnsi="Cambria Math" w:cs="Cambria Math"/>
        </w:rPr>
        <w:t>návštevníkovi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1A84E374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automatické</w:t>
      </w:r>
      <w:proofErr w:type="spellEnd"/>
      <w:r w:rsidRPr="0085469D">
        <w:rPr>
          <w:rFonts w:ascii="Cambria Math" w:hAnsi="Cambria Math" w:cs="Cambria Math"/>
        </w:rPr>
        <w:t xml:space="preserve"> a </w:t>
      </w:r>
      <w:proofErr w:type="spellStart"/>
      <w:r w:rsidRPr="0085469D">
        <w:rPr>
          <w:rFonts w:ascii="Cambria Math" w:hAnsi="Cambria Math" w:cs="Cambria Math"/>
        </w:rPr>
        <w:t>manuálne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nahrávanie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7716A5CA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pamäť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rozšíriteľná</w:t>
      </w:r>
      <w:proofErr w:type="spellEnd"/>
      <w:r w:rsidRPr="0085469D">
        <w:rPr>
          <w:rFonts w:ascii="Cambria Math" w:hAnsi="Cambria Math" w:cs="Cambria Math"/>
        </w:rPr>
        <w:t xml:space="preserve"> o </w:t>
      </w:r>
      <w:proofErr w:type="spellStart"/>
      <w:r w:rsidRPr="0085469D">
        <w:rPr>
          <w:rFonts w:ascii="Cambria Math" w:hAnsi="Cambria Math" w:cs="Cambria Math"/>
        </w:rPr>
        <w:t>microSD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kartu</w:t>
      </w:r>
      <w:proofErr w:type="spellEnd"/>
      <w:r w:rsidRPr="0085469D">
        <w:rPr>
          <w:rFonts w:ascii="Cambria Math" w:hAnsi="Cambria Math" w:cs="Cambria Math"/>
        </w:rPr>
        <w:t xml:space="preserve"> (</w:t>
      </w:r>
      <w:proofErr w:type="spellStart"/>
      <w:r w:rsidRPr="0085469D">
        <w:rPr>
          <w:rFonts w:ascii="Cambria Math" w:hAnsi="Cambria Math" w:cs="Cambria Math"/>
        </w:rPr>
        <w:t>nie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je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príslušenstvom</w:t>
      </w:r>
      <w:proofErr w:type="spellEnd"/>
      <w:r w:rsidRPr="0085469D">
        <w:rPr>
          <w:rFonts w:ascii="Cambria Math" w:hAnsi="Cambria Math" w:cs="Cambria Math"/>
        </w:rPr>
        <w:t>)</w:t>
      </w:r>
    </w:p>
    <w:p w14:paraId="3AE32F9E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nastaviteľná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hlasitosť</w:t>
      </w:r>
      <w:proofErr w:type="spellEnd"/>
      <w:r w:rsidRPr="0085469D">
        <w:rPr>
          <w:rFonts w:ascii="Cambria Math" w:hAnsi="Cambria Math" w:cs="Cambria Math"/>
        </w:rPr>
        <w:t xml:space="preserve"> a </w:t>
      </w:r>
      <w:proofErr w:type="spellStart"/>
      <w:r w:rsidRPr="0085469D">
        <w:rPr>
          <w:rFonts w:ascii="Cambria Math" w:hAnsi="Cambria Math" w:cs="Cambria Math"/>
        </w:rPr>
        <w:t>doba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podľa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cyklu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dňa</w:t>
      </w:r>
      <w:proofErr w:type="spellEnd"/>
    </w:p>
    <w:p w14:paraId="38A69658" w14:textId="77777777" w:rsidR="0085469D" w:rsidRPr="0085469D" w:rsidRDefault="0085469D" w:rsidP="0085469D">
      <w:pPr>
        <w:rPr>
          <w:rFonts w:ascii="Cambria Math" w:hAnsi="Cambria Math" w:cs="Cambria Math"/>
        </w:rPr>
      </w:pPr>
      <w:r w:rsidRPr="0085469D">
        <w:rPr>
          <w:rFonts w:ascii="Cambria Math" w:hAnsi="Cambria Math" w:cs="Cambria Math"/>
        </w:rPr>
        <w:t xml:space="preserve">InterCom: </w:t>
      </w:r>
      <w:proofErr w:type="spellStart"/>
      <w:r w:rsidRPr="0085469D">
        <w:rPr>
          <w:rFonts w:ascii="Cambria Math" w:hAnsi="Cambria Math" w:cs="Cambria Math"/>
        </w:rPr>
        <w:t>funkcia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domáceho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telefónu</w:t>
      </w:r>
      <w:proofErr w:type="spellEnd"/>
      <w:r w:rsidRPr="0085469D">
        <w:rPr>
          <w:rFonts w:ascii="Cambria Math" w:hAnsi="Cambria Math" w:cs="Cambria Math"/>
        </w:rPr>
        <w:t xml:space="preserve"> v </w:t>
      </w:r>
      <w:proofErr w:type="spellStart"/>
      <w:r w:rsidRPr="0085469D">
        <w:rPr>
          <w:rFonts w:ascii="Cambria Math" w:hAnsi="Cambria Math" w:cs="Cambria Math"/>
        </w:rPr>
        <w:t>prípade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viacerých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vnútorných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jednotiek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69E26E8E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osvetlené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dotykové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tlačidlá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pod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obrazovkou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2EB82D75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funkcia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pozorovania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vonkajšieho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prostredia</w:t>
      </w:r>
      <w:proofErr w:type="spellEnd"/>
      <w:r w:rsidRPr="0085469D">
        <w:rPr>
          <w:rFonts w:ascii="Cambria Math" w:hAnsi="Cambria Math" w:cs="Cambria Math"/>
        </w:rPr>
        <w:t xml:space="preserve"> s </w:t>
      </w:r>
      <w:proofErr w:type="spellStart"/>
      <w:r w:rsidRPr="0085469D">
        <w:rPr>
          <w:rFonts w:ascii="Cambria Math" w:hAnsi="Cambria Math" w:cs="Cambria Math"/>
        </w:rPr>
        <w:t>možnosťou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vyhotovenia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fotky</w:t>
      </w:r>
      <w:proofErr w:type="spellEnd"/>
      <w:r w:rsidRPr="0085469D">
        <w:rPr>
          <w:rFonts w:ascii="Cambria Math" w:hAnsi="Cambria Math" w:cs="Cambria Math"/>
        </w:rPr>
        <w:t xml:space="preserve"> a </w:t>
      </w:r>
      <w:proofErr w:type="spellStart"/>
      <w:r w:rsidRPr="0085469D">
        <w:rPr>
          <w:rFonts w:ascii="Cambria Math" w:hAnsi="Cambria Math" w:cs="Cambria Math"/>
        </w:rPr>
        <w:t>videa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6AB49C3F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otvorenie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brány</w:t>
      </w:r>
      <w:proofErr w:type="spellEnd"/>
      <w:r w:rsidRPr="0085469D">
        <w:rPr>
          <w:rFonts w:ascii="Cambria Math" w:hAnsi="Cambria Math" w:cs="Cambria Math"/>
        </w:rPr>
        <w:t xml:space="preserve"> v </w:t>
      </w:r>
      <w:proofErr w:type="spellStart"/>
      <w:r w:rsidRPr="0085469D">
        <w:rPr>
          <w:rFonts w:ascii="Cambria Math" w:hAnsi="Cambria Math" w:cs="Cambria Math"/>
        </w:rPr>
        <w:t>prípade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používania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elektrickej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zámky</w:t>
      </w:r>
      <w:proofErr w:type="spellEnd"/>
      <w:r w:rsidRPr="0085469D">
        <w:rPr>
          <w:rFonts w:ascii="Cambria Math" w:hAnsi="Cambria Math" w:cs="Cambria Math"/>
        </w:rPr>
        <w:t xml:space="preserve"> (</w:t>
      </w:r>
      <w:proofErr w:type="spellStart"/>
      <w:r w:rsidRPr="0085469D">
        <w:rPr>
          <w:rFonts w:ascii="Cambria Math" w:hAnsi="Cambria Math" w:cs="Cambria Math"/>
        </w:rPr>
        <w:t>opcia</w:t>
      </w:r>
      <w:proofErr w:type="spellEnd"/>
      <w:r w:rsidRPr="0085469D">
        <w:rPr>
          <w:rFonts w:ascii="Cambria Math" w:hAnsi="Cambria Math" w:cs="Cambria Math"/>
        </w:rPr>
        <w:t>)</w:t>
      </w:r>
    </w:p>
    <w:p w14:paraId="2DDB0650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nastaviteľná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svietivosť</w:t>
      </w:r>
      <w:proofErr w:type="spellEnd"/>
      <w:r w:rsidRPr="0085469D">
        <w:rPr>
          <w:rFonts w:ascii="Cambria Math" w:hAnsi="Cambria Math" w:cs="Cambria Math"/>
        </w:rPr>
        <w:t xml:space="preserve"> monitora, </w:t>
      </w:r>
      <w:proofErr w:type="spellStart"/>
      <w:r w:rsidRPr="0085469D">
        <w:rPr>
          <w:rFonts w:ascii="Cambria Math" w:hAnsi="Cambria Math" w:cs="Cambria Math"/>
        </w:rPr>
        <w:t>ostrosť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obrazu</w:t>
      </w:r>
      <w:proofErr w:type="spellEnd"/>
      <w:r w:rsidRPr="0085469D">
        <w:rPr>
          <w:rFonts w:ascii="Cambria Math" w:hAnsi="Cambria Math" w:cs="Cambria Math"/>
        </w:rPr>
        <w:t xml:space="preserve">, farba, </w:t>
      </w:r>
      <w:proofErr w:type="spellStart"/>
      <w:r w:rsidRPr="0085469D">
        <w:rPr>
          <w:rFonts w:ascii="Cambria Math" w:hAnsi="Cambria Math" w:cs="Cambria Math"/>
        </w:rPr>
        <w:t>hlasitosť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468DF458" w14:textId="77777777" w:rsidR="0085469D" w:rsidRPr="0085469D" w:rsidRDefault="0085469D" w:rsidP="0085469D">
      <w:pPr>
        <w:rPr>
          <w:rFonts w:ascii="Cambria Math" w:hAnsi="Cambria Math" w:cs="Cambria Math"/>
        </w:rPr>
      </w:pPr>
      <w:r w:rsidRPr="0085469D">
        <w:rPr>
          <w:rFonts w:ascii="Cambria Math" w:hAnsi="Cambria Math" w:cs="Cambria Math"/>
        </w:rPr>
        <w:t xml:space="preserve">4-žilový kábel </w:t>
      </w:r>
      <w:proofErr w:type="spellStart"/>
      <w:r w:rsidRPr="0085469D">
        <w:rPr>
          <w:rFonts w:ascii="Cambria Math" w:hAnsi="Cambria Math" w:cs="Cambria Math"/>
        </w:rPr>
        <w:t>medzi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jednotkami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4EE3A02C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jazyky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grafického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menu</w:t>
      </w:r>
      <w:proofErr w:type="spellEnd"/>
      <w:r w:rsidRPr="0085469D">
        <w:rPr>
          <w:rFonts w:ascii="Cambria Math" w:hAnsi="Cambria Math" w:cs="Cambria Math"/>
        </w:rPr>
        <w:t xml:space="preserve">: EN, HU, SK, CZ, CN </w:t>
      </w:r>
    </w:p>
    <w:p w14:paraId="0D848769" w14:textId="77777777" w:rsidR="0085469D" w:rsidRPr="0085469D" w:rsidRDefault="0085469D" w:rsidP="0085469D">
      <w:pPr>
        <w:rPr>
          <w:rFonts w:ascii="Cambria Math" w:hAnsi="Cambria Math" w:cs="Cambria Math"/>
        </w:rPr>
      </w:pPr>
      <w:proofErr w:type="spellStart"/>
      <w:r w:rsidRPr="0085469D">
        <w:rPr>
          <w:rFonts w:ascii="Cambria Math" w:hAnsi="Cambria Math" w:cs="Cambria Math"/>
        </w:rPr>
        <w:t>príslušenstvo</w:t>
      </w:r>
      <w:proofErr w:type="spellEnd"/>
      <w:r w:rsidRPr="0085469D">
        <w:rPr>
          <w:rFonts w:ascii="Cambria Math" w:hAnsi="Cambria Math" w:cs="Cambria Math"/>
        </w:rPr>
        <w:t xml:space="preserve">: </w:t>
      </w:r>
      <w:proofErr w:type="spellStart"/>
      <w:r w:rsidRPr="0085469D">
        <w:rPr>
          <w:rFonts w:ascii="Cambria Math" w:hAnsi="Cambria Math" w:cs="Cambria Math"/>
        </w:rPr>
        <w:t>nástenný</w:t>
      </w:r>
      <w:proofErr w:type="spellEnd"/>
      <w:r w:rsidRPr="0085469D">
        <w:rPr>
          <w:rFonts w:ascii="Cambria Math" w:hAnsi="Cambria Math" w:cs="Cambria Math"/>
        </w:rPr>
        <w:t xml:space="preserve"> rám a </w:t>
      </w:r>
      <w:proofErr w:type="spellStart"/>
      <w:r w:rsidRPr="0085469D">
        <w:rPr>
          <w:rFonts w:ascii="Cambria Math" w:hAnsi="Cambria Math" w:cs="Cambria Math"/>
        </w:rPr>
        <w:t>držiak</w:t>
      </w:r>
      <w:proofErr w:type="spellEnd"/>
      <w:r w:rsidRPr="0085469D">
        <w:rPr>
          <w:rFonts w:ascii="Cambria Math" w:hAnsi="Cambria Math" w:cs="Cambria Math"/>
        </w:rPr>
        <w:t xml:space="preserve">, </w:t>
      </w:r>
      <w:proofErr w:type="spellStart"/>
      <w:r w:rsidRPr="0085469D">
        <w:rPr>
          <w:rFonts w:ascii="Cambria Math" w:hAnsi="Cambria Math" w:cs="Cambria Math"/>
        </w:rPr>
        <w:t>sieťový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adaptér</w:t>
      </w:r>
      <w:proofErr w:type="spellEnd"/>
      <w:r w:rsidRPr="0085469D">
        <w:rPr>
          <w:rFonts w:ascii="Cambria Math" w:hAnsi="Cambria Math" w:cs="Cambria Math"/>
        </w:rPr>
        <w:t xml:space="preserve">, </w:t>
      </w:r>
      <w:proofErr w:type="spellStart"/>
      <w:r w:rsidRPr="0085469D">
        <w:rPr>
          <w:rFonts w:ascii="Cambria Math" w:hAnsi="Cambria Math" w:cs="Cambria Math"/>
        </w:rPr>
        <w:t>prípojky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pre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rozšírenie</w:t>
      </w:r>
      <w:proofErr w:type="spellEnd"/>
      <w:r w:rsidRPr="0085469D">
        <w:rPr>
          <w:rFonts w:ascii="Cambria Math" w:hAnsi="Cambria Math" w:cs="Cambria Math"/>
        </w:rPr>
        <w:t xml:space="preserve">, </w:t>
      </w:r>
      <w:proofErr w:type="spellStart"/>
      <w:r w:rsidRPr="0085469D">
        <w:rPr>
          <w:rFonts w:ascii="Cambria Math" w:hAnsi="Cambria Math" w:cs="Cambria Math"/>
        </w:rPr>
        <w:t>inštalačný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materiál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napájanie</w:t>
      </w:r>
      <w:proofErr w:type="spellEnd"/>
      <w:r w:rsidRPr="0085469D">
        <w:rPr>
          <w:rFonts w:ascii="Cambria Math" w:hAnsi="Cambria Math" w:cs="Cambria Math"/>
        </w:rPr>
        <w:t xml:space="preserve">: </w:t>
      </w:r>
      <w:proofErr w:type="spellStart"/>
      <w:r w:rsidRPr="0085469D">
        <w:rPr>
          <w:rFonts w:ascii="Cambria Math" w:hAnsi="Cambria Math" w:cs="Cambria Math"/>
        </w:rPr>
        <w:t>sieťový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adaptér</w:t>
      </w:r>
      <w:proofErr w:type="spellEnd"/>
      <w:r w:rsidRPr="0085469D">
        <w:rPr>
          <w:rFonts w:ascii="Cambria Math" w:hAnsi="Cambria Math" w:cs="Cambria Math"/>
        </w:rPr>
        <w:t xml:space="preserve">, </w:t>
      </w:r>
      <w:proofErr w:type="spellStart"/>
      <w:r w:rsidRPr="0085469D">
        <w:rPr>
          <w:rFonts w:ascii="Cambria Math" w:hAnsi="Cambria Math" w:cs="Cambria Math"/>
        </w:rPr>
        <w:t>je</w:t>
      </w:r>
      <w:proofErr w:type="spellEnd"/>
      <w:r w:rsidRPr="0085469D">
        <w:rPr>
          <w:rFonts w:ascii="Cambria Math" w:hAnsi="Cambria Math" w:cs="Cambria Math"/>
        </w:rPr>
        <w:t xml:space="preserve"> </w:t>
      </w:r>
      <w:proofErr w:type="spellStart"/>
      <w:r w:rsidRPr="0085469D">
        <w:rPr>
          <w:rFonts w:ascii="Cambria Math" w:hAnsi="Cambria Math" w:cs="Cambria Math"/>
        </w:rPr>
        <w:t>príslušenstvom</w:t>
      </w:r>
      <w:proofErr w:type="spellEnd"/>
      <w:r w:rsidRPr="0085469D">
        <w:rPr>
          <w:rFonts w:ascii="Cambria Math" w:hAnsi="Cambria Math" w:cs="Cambria Math"/>
        </w:rPr>
        <w:t xml:space="preserve"> </w:t>
      </w:r>
    </w:p>
    <w:p w14:paraId="37634C3E" w14:textId="304B8F4D" w:rsidR="00481B83" w:rsidRPr="00C34403" w:rsidRDefault="0085469D" w:rsidP="0085469D">
      <w:proofErr w:type="spellStart"/>
      <w:r w:rsidRPr="0085469D">
        <w:rPr>
          <w:rFonts w:ascii="Cambria Math" w:hAnsi="Cambria Math" w:cs="Cambria Math"/>
        </w:rPr>
        <w:t>rozmery</w:t>
      </w:r>
      <w:proofErr w:type="spellEnd"/>
      <w:r w:rsidRPr="0085469D">
        <w:rPr>
          <w:rFonts w:ascii="Cambria Math" w:hAnsi="Cambria Math" w:cs="Cambria Math"/>
        </w:rPr>
        <w:t>: ~180 x 180 x 20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2023-01-13T08:16:00Z</dcterms:created>
  <dcterms:modified xsi:type="dcterms:W3CDTF">2023-01-13T08:16:00Z</dcterms:modified>
</cp:coreProperties>
</file>